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D" w:rsidRDefault="00CA3D5E">
      <w:pPr>
        <w:rPr>
          <w:sz w:val="56"/>
          <w:szCs w:val="56"/>
        </w:rPr>
      </w:pPr>
      <w:r>
        <w:rPr>
          <w:sz w:val="56"/>
          <w:szCs w:val="56"/>
        </w:rPr>
        <w:t>Java Packages</w:t>
      </w:r>
    </w:p>
    <w:p w:rsidR="00CA3D5E" w:rsidRDefault="00CA3D5E">
      <w:pPr>
        <w:rPr>
          <w:sz w:val="56"/>
          <w:szCs w:val="56"/>
        </w:rPr>
      </w:pPr>
    </w:p>
    <w:p w:rsidR="00CA3D5E" w:rsidRDefault="00CA3D5E">
      <w:pPr>
        <w:rPr>
          <w:sz w:val="56"/>
          <w:szCs w:val="56"/>
        </w:rPr>
      </w:pPr>
      <w:r>
        <w:rPr>
          <w:sz w:val="56"/>
          <w:szCs w:val="56"/>
        </w:rPr>
        <w:t>Packages are a way to organize related classes into groups</w:t>
      </w:r>
    </w:p>
    <w:p w:rsidR="00CA3D5E" w:rsidRDefault="00CA3D5E">
      <w:pPr>
        <w:rPr>
          <w:sz w:val="56"/>
          <w:szCs w:val="56"/>
        </w:rPr>
      </w:pPr>
      <w:r>
        <w:rPr>
          <w:sz w:val="56"/>
          <w:szCs w:val="56"/>
        </w:rPr>
        <w:t>All Java classes belong to a package – if you don’t specify one, then they belong to the “default package”</w:t>
      </w:r>
    </w:p>
    <w:p w:rsidR="00CA3D5E" w:rsidRDefault="00CA3D5E">
      <w:pPr>
        <w:rPr>
          <w:sz w:val="56"/>
          <w:szCs w:val="56"/>
        </w:rPr>
      </w:pPr>
      <w:r>
        <w:rPr>
          <w:sz w:val="56"/>
          <w:szCs w:val="56"/>
        </w:rPr>
        <w:t xml:space="preserve">Package declarations are part of the API – at the top of a class </w:t>
      </w:r>
      <w:proofErr w:type="gramStart"/>
      <w:r>
        <w:rPr>
          <w:sz w:val="56"/>
          <w:szCs w:val="56"/>
        </w:rPr>
        <w:t>declaration,</w:t>
      </w:r>
      <w:proofErr w:type="gramEnd"/>
      <w:r>
        <w:rPr>
          <w:sz w:val="56"/>
          <w:szCs w:val="56"/>
        </w:rPr>
        <w:t xml:space="preserve"> you will find the declaration of what package your file is in</w:t>
      </w:r>
    </w:p>
    <w:p w:rsidR="00CA3D5E" w:rsidRDefault="00CA3D5E">
      <w:pPr>
        <w:rPr>
          <w:sz w:val="56"/>
          <w:szCs w:val="56"/>
        </w:rPr>
      </w:pPr>
      <w:r>
        <w:rPr>
          <w:sz w:val="56"/>
          <w:szCs w:val="56"/>
        </w:rPr>
        <w:t>Declaring membership in a package, e.g. cse1030.games.wordgames</w:t>
      </w:r>
    </w:p>
    <w:p w:rsidR="00CA3D5E" w:rsidRDefault="00CA3D5E">
      <w:pPr>
        <w:rPr>
          <w:sz w:val="56"/>
          <w:szCs w:val="56"/>
        </w:rPr>
      </w:pPr>
    </w:p>
    <w:p w:rsidR="00CA3D5E" w:rsidRPr="00CA3D5E" w:rsidRDefault="00CA3D5E">
      <w:pPr>
        <w:rPr>
          <w:sz w:val="48"/>
          <w:szCs w:val="48"/>
        </w:rPr>
      </w:pPr>
      <w:proofErr w:type="gramStart"/>
      <w:r w:rsidRPr="00CA3D5E">
        <w:rPr>
          <w:sz w:val="48"/>
          <w:szCs w:val="48"/>
        </w:rPr>
        <w:t>package</w:t>
      </w:r>
      <w:proofErr w:type="gramEnd"/>
      <w:r w:rsidRPr="00CA3D5E">
        <w:rPr>
          <w:sz w:val="48"/>
          <w:szCs w:val="48"/>
        </w:rPr>
        <w:t xml:space="preserve"> cse1030.games.wordgames;</w:t>
      </w:r>
    </w:p>
    <w:p w:rsidR="00CA3D5E" w:rsidRDefault="00CA3D5E">
      <w:pPr>
        <w:rPr>
          <w:sz w:val="56"/>
          <w:szCs w:val="56"/>
        </w:rPr>
      </w:pPr>
    </w:p>
    <w:p w:rsidR="00CA3D5E" w:rsidRDefault="00CA3D5E">
      <w:pPr>
        <w:rPr>
          <w:sz w:val="56"/>
          <w:szCs w:val="56"/>
        </w:rPr>
      </w:pPr>
      <w:r>
        <w:rPr>
          <w:sz w:val="56"/>
          <w:szCs w:val="56"/>
        </w:rPr>
        <w:t>This goes as the first line of your class, before the class declaration</w:t>
      </w:r>
    </w:p>
    <w:p w:rsidR="00B673AC" w:rsidRDefault="00B673AC">
      <w:pPr>
        <w:rPr>
          <w:sz w:val="56"/>
          <w:szCs w:val="56"/>
        </w:rPr>
      </w:pPr>
    </w:p>
    <w:p w:rsidR="00B673AC" w:rsidRDefault="00B673AC">
      <w:pPr>
        <w:rPr>
          <w:sz w:val="56"/>
          <w:szCs w:val="56"/>
        </w:rPr>
      </w:pPr>
      <w:r>
        <w:rPr>
          <w:sz w:val="56"/>
          <w:szCs w:val="56"/>
        </w:rPr>
        <w:t xml:space="preserve">Remember the “blank” access </w:t>
      </w:r>
      <w:proofErr w:type="spellStart"/>
      <w:r>
        <w:rPr>
          <w:sz w:val="56"/>
          <w:szCs w:val="56"/>
        </w:rPr>
        <w:t>specifier</w:t>
      </w:r>
      <w:proofErr w:type="spellEnd"/>
      <w:r>
        <w:rPr>
          <w:sz w:val="56"/>
          <w:szCs w:val="56"/>
        </w:rPr>
        <w:t xml:space="preserve"> is a valid </w:t>
      </w:r>
      <w:proofErr w:type="spellStart"/>
      <w:r>
        <w:rPr>
          <w:sz w:val="56"/>
          <w:szCs w:val="56"/>
        </w:rPr>
        <w:t>specifier</w:t>
      </w:r>
      <w:proofErr w:type="spellEnd"/>
      <w:r>
        <w:rPr>
          <w:sz w:val="56"/>
          <w:szCs w:val="56"/>
        </w:rPr>
        <w:t xml:space="preserve"> – means the feature is available within the package</w:t>
      </w:r>
    </w:p>
    <w:p w:rsidR="00B673AC" w:rsidRDefault="00B673AC">
      <w:pPr>
        <w:rPr>
          <w:sz w:val="56"/>
          <w:szCs w:val="56"/>
        </w:rPr>
      </w:pPr>
    </w:p>
    <w:p w:rsidR="00B673AC" w:rsidRDefault="00B673AC">
      <w:pPr>
        <w:rPr>
          <w:sz w:val="56"/>
          <w:szCs w:val="56"/>
        </w:rPr>
      </w:pPr>
      <w:r>
        <w:rPr>
          <w:sz w:val="56"/>
          <w:szCs w:val="56"/>
        </w:rPr>
        <w:t>Constructors</w:t>
      </w:r>
    </w:p>
    <w:p w:rsidR="00B673AC" w:rsidRPr="00B673AC" w:rsidRDefault="00B673AC" w:rsidP="00B673A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B673AC">
        <w:rPr>
          <w:sz w:val="56"/>
          <w:szCs w:val="56"/>
        </w:rPr>
        <w:t>Constructors are special methods executed when the object is created</w:t>
      </w:r>
    </w:p>
    <w:p w:rsidR="00B673AC" w:rsidRDefault="00B673AC" w:rsidP="00B673A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They have no return type (i.e. it’s blank) and have the exact same name as the class</w:t>
      </w:r>
    </w:p>
    <w:p w:rsidR="00B673AC" w:rsidRDefault="00B673AC" w:rsidP="00B673A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have more than one constructor – Java decides which one you want to use by looking at the parameters</w:t>
      </w:r>
    </w:p>
    <w:p w:rsidR="00B673AC" w:rsidRDefault="00B673AC" w:rsidP="00B673A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you provide no constructor, Java automatically uses a “default” constructor with no parameters</w:t>
      </w:r>
    </w:p>
    <w:p w:rsidR="009D5258" w:rsidRDefault="009D5258" w:rsidP="009D5258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However, if you provide a non-default constructor with parameters, you can no longer use the default no-parameter constructor</w:t>
      </w:r>
    </w:p>
    <w:p w:rsidR="009D5258" w:rsidRDefault="009D5258" w:rsidP="009D5258">
      <w:pPr>
        <w:rPr>
          <w:sz w:val="56"/>
          <w:szCs w:val="56"/>
        </w:rPr>
      </w:pPr>
    </w:p>
    <w:p w:rsidR="009D5258" w:rsidRPr="009D5258" w:rsidRDefault="009D5258" w:rsidP="009D5258">
      <w:pPr>
        <w:rPr>
          <w:sz w:val="56"/>
          <w:szCs w:val="56"/>
        </w:rPr>
      </w:pPr>
      <w:proofErr w:type="gramStart"/>
      <w:r w:rsidRPr="009D5258">
        <w:rPr>
          <w:sz w:val="56"/>
          <w:szCs w:val="56"/>
        </w:rPr>
        <w:t>this</w:t>
      </w:r>
      <w:proofErr w:type="gramEnd"/>
      <w:r w:rsidRPr="009D5258">
        <w:rPr>
          <w:sz w:val="56"/>
          <w:szCs w:val="56"/>
        </w:rPr>
        <w:t xml:space="preserve"> keyword</w:t>
      </w:r>
    </w:p>
    <w:p w:rsidR="009D5258" w:rsidRPr="009D5258" w:rsidRDefault="009D5258" w:rsidP="009D5258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As a field: </w:t>
      </w:r>
      <w:r w:rsidRPr="009D5258">
        <w:rPr>
          <w:sz w:val="56"/>
          <w:szCs w:val="56"/>
        </w:rPr>
        <w:t>refers to the current object</w:t>
      </w:r>
    </w:p>
    <w:p w:rsidR="009D5258" w:rsidRDefault="009D5258" w:rsidP="009D5258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As a method: </w:t>
      </w:r>
      <w:proofErr w:type="gramStart"/>
      <w:r>
        <w:rPr>
          <w:sz w:val="56"/>
          <w:szCs w:val="56"/>
        </w:rPr>
        <w:t>this(</w:t>
      </w:r>
      <w:proofErr w:type="gramEnd"/>
      <w:r>
        <w:rPr>
          <w:sz w:val="56"/>
          <w:szCs w:val="56"/>
        </w:rPr>
        <w:t>) refers to a constructor</w:t>
      </w:r>
    </w:p>
    <w:p w:rsidR="009D5258" w:rsidRDefault="009D5258" w:rsidP="009D5258">
      <w:pPr>
        <w:rPr>
          <w:sz w:val="56"/>
          <w:szCs w:val="56"/>
        </w:rPr>
      </w:pPr>
    </w:p>
    <w:p w:rsidR="009D5258" w:rsidRDefault="009D5258" w:rsidP="009D5258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Mutator</w:t>
      </w:r>
      <w:proofErr w:type="spellEnd"/>
      <w:r>
        <w:rPr>
          <w:sz w:val="56"/>
          <w:szCs w:val="56"/>
        </w:rPr>
        <w:t xml:space="preserve"> versus </w:t>
      </w:r>
      <w:proofErr w:type="spellStart"/>
      <w:r>
        <w:rPr>
          <w:sz w:val="56"/>
          <w:szCs w:val="56"/>
        </w:rPr>
        <w:t>accessor</w:t>
      </w:r>
      <w:proofErr w:type="spellEnd"/>
      <w:r>
        <w:rPr>
          <w:sz w:val="56"/>
          <w:szCs w:val="56"/>
        </w:rPr>
        <w:t xml:space="preserve"> methods</w:t>
      </w:r>
    </w:p>
    <w:p w:rsidR="009D5258" w:rsidRPr="009D5258" w:rsidRDefault="009D5258" w:rsidP="009D5258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9D5258">
        <w:rPr>
          <w:sz w:val="56"/>
          <w:szCs w:val="56"/>
        </w:rPr>
        <w:t>an</w:t>
      </w:r>
      <w:proofErr w:type="gramEnd"/>
      <w:r w:rsidRPr="009D5258">
        <w:rPr>
          <w:sz w:val="56"/>
          <w:szCs w:val="56"/>
        </w:rPr>
        <w:t xml:space="preserve"> </w:t>
      </w:r>
      <w:proofErr w:type="spellStart"/>
      <w:r w:rsidRPr="009D5258">
        <w:rPr>
          <w:sz w:val="56"/>
          <w:szCs w:val="56"/>
        </w:rPr>
        <w:t>accessor</w:t>
      </w:r>
      <w:proofErr w:type="spellEnd"/>
      <w:r w:rsidRPr="009D5258">
        <w:rPr>
          <w:sz w:val="56"/>
          <w:szCs w:val="56"/>
        </w:rPr>
        <w:t xml:space="preserve"> method returns the value of an internal field </w:t>
      </w:r>
    </w:p>
    <w:p w:rsidR="009D5258" w:rsidRDefault="009D5258" w:rsidP="009D5258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a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mutator</w:t>
      </w:r>
      <w:proofErr w:type="spellEnd"/>
      <w:r>
        <w:rPr>
          <w:sz w:val="56"/>
          <w:szCs w:val="56"/>
        </w:rPr>
        <w:t xml:space="preserve"> method can change the value of an internal field</w:t>
      </w:r>
    </w:p>
    <w:p w:rsidR="009D5258" w:rsidRPr="009D5258" w:rsidRDefault="009D5258" w:rsidP="009D5258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A class with no </w:t>
      </w:r>
      <w:proofErr w:type="spellStart"/>
      <w:r>
        <w:rPr>
          <w:sz w:val="56"/>
          <w:szCs w:val="56"/>
        </w:rPr>
        <w:t>mutator</w:t>
      </w:r>
      <w:proofErr w:type="spellEnd"/>
      <w:r>
        <w:rPr>
          <w:sz w:val="56"/>
          <w:szCs w:val="56"/>
        </w:rPr>
        <w:t xml:space="preserve"> methods is called immutable</w:t>
      </w:r>
      <w:bookmarkStart w:id="0" w:name="_GoBack"/>
      <w:bookmarkEnd w:id="0"/>
    </w:p>
    <w:sectPr w:rsidR="009D5258" w:rsidRPr="009D5258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46DC"/>
    <w:multiLevelType w:val="hybridMultilevel"/>
    <w:tmpl w:val="34669214"/>
    <w:lvl w:ilvl="0" w:tplc="4F7810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5E"/>
    <w:rsid w:val="0087137D"/>
    <w:rsid w:val="009D5258"/>
    <w:rsid w:val="00B673AC"/>
    <w:rsid w:val="00CA3D5E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210</Words>
  <Characters>1197</Characters>
  <Application>Microsoft Macintosh Word</Application>
  <DocSecurity>0</DocSecurity>
  <Lines>9</Lines>
  <Paragraphs>2</Paragraphs>
  <ScaleCrop>false</ScaleCrop>
  <Company>York University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2014-01-15T15:33:00Z</dcterms:created>
  <dcterms:modified xsi:type="dcterms:W3CDTF">2014-01-15T16:19:00Z</dcterms:modified>
</cp:coreProperties>
</file>